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6A" w:rsidRPr="003A49F5" w:rsidRDefault="007E0D6A" w:rsidP="007E0D6A">
      <w:pPr>
        <w:pStyle w:val="a3"/>
        <w:shd w:val="clear" w:color="auto" w:fill="FFFFFF"/>
        <w:jc w:val="center"/>
        <w:rPr>
          <w:rFonts w:ascii="Arial" w:eastAsia="Batang" w:hAnsi="Arial" w:cs="Arial"/>
          <w:b/>
          <w:sz w:val="36"/>
          <w:szCs w:val="36"/>
        </w:rPr>
      </w:pPr>
      <w:r w:rsidRPr="003A49F5">
        <w:rPr>
          <w:rFonts w:ascii="Arial" w:eastAsia="Batang" w:hAnsi="Arial" w:cs="Arial"/>
          <w:b/>
          <w:sz w:val="36"/>
          <w:szCs w:val="36"/>
        </w:rPr>
        <w:t>Дисграфия</w:t>
      </w:r>
    </w:p>
    <w:p w:rsidR="007E0D6A" w:rsidRDefault="007E0D6A" w:rsidP="007E0D6A">
      <w:pPr>
        <w:pStyle w:val="a3"/>
        <w:shd w:val="clear" w:color="auto" w:fill="FFFFFF"/>
        <w:rPr>
          <w:rFonts w:ascii="Trebuchet MS" w:hAnsi="Trebuchet MS"/>
          <w:color w:val="434343"/>
          <w:sz w:val="28"/>
          <w:szCs w:val="28"/>
        </w:rPr>
      </w:pPr>
      <w:r w:rsidRPr="002745B4">
        <w:rPr>
          <w:rFonts w:ascii="Berlin Sans FB" w:eastAsia="Batang" w:hAnsi="Berlin Sans FB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   </w:t>
      </w:r>
      <w:r w:rsidRPr="00E33349">
        <w:rPr>
          <w:rFonts w:ascii="Arial" w:hAnsi="Arial" w:cs="Arial"/>
          <w:b/>
          <w:bCs/>
          <w:color w:val="000000"/>
          <w:sz w:val="30"/>
          <w:szCs w:val="30"/>
        </w:rPr>
        <w:t>Дисграфия —</w:t>
      </w:r>
      <w:r w:rsidRPr="00E33349">
        <w:rPr>
          <w:rFonts w:ascii="Arial" w:hAnsi="Arial" w:cs="Arial"/>
          <w:b/>
          <w:bCs/>
          <w:color w:val="000000"/>
          <w:sz w:val="30"/>
        </w:rPr>
        <w:t> </w:t>
      </w:r>
      <w:r w:rsidRPr="00E33349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это частичное специфическое нарушение процесса письма.</w:t>
      </w:r>
      <w:r w:rsidRPr="00E33349">
        <w:rPr>
          <w:rFonts w:ascii="Arial" w:hAnsi="Arial" w:cs="Arial"/>
          <w:b/>
          <w:bCs/>
          <w:i/>
          <w:iCs/>
          <w:color w:val="000000"/>
          <w:sz w:val="30"/>
        </w:rPr>
        <w:t> </w:t>
      </w:r>
      <w:r>
        <w:rPr>
          <w:rFonts w:ascii="Trebuchet MS" w:hAnsi="Trebuchet MS"/>
          <w:color w:val="434343"/>
          <w:sz w:val="28"/>
          <w:szCs w:val="28"/>
        </w:rPr>
        <w:t>Буквы и слова пишутся поспешно, напряженно, пропускаются буквы и слоги, буквы бывают разных размеров, имеют разный наклон. Построенные предложения становятся непонятными, с чередой бессмысленных слов. Даже после исправлений, сделанных учителем, ребенок опять совершает те же ошибки. Дисграфия может сопровождать дислексию (нарушение способности читать написанный текст), а может существовать сама по себе.</w:t>
      </w:r>
    </w:p>
    <w:p w:rsidR="007E0D6A" w:rsidRDefault="007E0D6A" w:rsidP="007E0D6A">
      <w:pPr>
        <w:pStyle w:val="a3"/>
        <w:shd w:val="clear" w:color="auto" w:fill="FFFFFF"/>
        <w:rPr>
          <w:rFonts w:ascii="Trebuchet MS" w:hAnsi="Trebuchet MS"/>
          <w:color w:val="434343"/>
          <w:sz w:val="28"/>
          <w:szCs w:val="28"/>
        </w:rPr>
      </w:pPr>
      <w:r>
        <w:rPr>
          <w:rFonts w:ascii="Trebuchet MS" w:hAnsi="Trebuchet MS"/>
          <w:color w:val="434343"/>
          <w:sz w:val="28"/>
          <w:szCs w:val="28"/>
        </w:rPr>
        <w:t>Важно знать, что дисграфия не является признаком неврологических заболеваний или умственной отсталости ребенка.</w:t>
      </w:r>
    </w:p>
    <w:p w:rsidR="007E0D6A" w:rsidRPr="003A49F5" w:rsidRDefault="007E0D6A" w:rsidP="007E0D6A">
      <w:pPr>
        <w:pStyle w:val="a3"/>
        <w:shd w:val="clear" w:color="auto" w:fill="FFFFFF"/>
        <w:rPr>
          <w:rFonts w:ascii="Trebuchet MS" w:hAnsi="Trebuchet MS"/>
          <w:color w:val="434343"/>
          <w:sz w:val="28"/>
          <w:szCs w:val="28"/>
          <w:u w:val="single"/>
        </w:rPr>
      </w:pPr>
      <w:r w:rsidRPr="003A49F5">
        <w:rPr>
          <w:rStyle w:val="a4"/>
          <w:rFonts w:ascii="Trebuchet MS" w:hAnsi="Trebuchet MS"/>
          <w:color w:val="333333"/>
          <w:sz w:val="28"/>
          <w:szCs w:val="28"/>
          <w:u w:val="single"/>
        </w:rPr>
        <w:t>Причины дисграфии</w:t>
      </w:r>
    </w:p>
    <w:p w:rsidR="007E0D6A" w:rsidRDefault="007E0D6A" w:rsidP="007E0D6A">
      <w:pPr>
        <w:pStyle w:val="a3"/>
        <w:shd w:val="clear" w:color="auto" w:fill="FFFFFF"/>
        <w:rPr>
          <w:rFonts w:ascii="Trebuchet MS" w:hAnsi="Trebuchet MS"/>
          <w:color w:val="434343"/>
          <w:sz w:val="28"/>
          <w:szCs w:val="28"/>
        </w:rPr>
      </w:pPr>
      <w:r>
        <w:rPr>
          <w:rFonts w:ascii="Trebuchet MS" w:hAnsi="Trebuchet MS"/>
          <w:color w:val="434343"/>
          <w:sz w:val="28"/>
          <w:szCs w:val="28"/>
        </w:rPr>
        <w:t xml:space="preserve">     Причин дисграфии может быть множество, и не все из них в настоящее время установлены. Дисграфию могут вызвать такие функциональные расстройства как проблема асимметрии в строении тела, плохая осанка или неправильное положение ручки при письме, психомоторная незрелость в период обучения письму, неправильное ощущение своего тела ребенком. Дисграфия может возникнуть также в результате аффективных расстройств, связанных с нарушениями в эмоциональной сфере, например, плохого взаимопонимания в семье. Играют роль и когнитивные нарушения, связанные со снижением памяти, умственной работоспособности, плохой ориентацией во времени и в пространстве, плохой сообразительностью, плохим восприятием, забывчивостью. Дисграфия может быть связана с синдромом дефицита внимания, который может быть вызван, в частности, гиперактивностью ребенка. Отмечено, что дисграфии чаще подвержены мальчики (они составляют 95% всех страдающих дисграфией детей). В настоящее время увеличивается число детей, страдающих дисграфией. </w:t>
      </w:r>
    </w:p>
    <w:p w:rsidR="007E0D6A" w:rsidRDefault="007E0D6A" w:rsidP="007E0D6A">
      <w:pPr>
        <w:pStyle w:val="a3"/>
        <w:shd w:val="clear" w:color="auto" w:fill="FFFFFF"/>
        <w:rPr>
          <w:rFonts w:ascii="Trebuchet MS" w:hAnsi="Trebuchet MS"/>
          <w:color w:val="434343"/>
          <w:sz w:val="28"/>
          <w:szCs w:val="28"/>
        </w:rPr>
      </w:pPr>
      <w:r>
        <w:rPr>
          <w:rStyle w:val="a4"/>
          <w:rFonts w:ascii="Trebuchet MS" w:hAnsi="Trebuchet MS"/>
          <w:b w:val="0"/>
          <w:color w:val="333333"/>
          <w:sz w:val="28"/>
          <w:szCs w:val="28"/>
        </w:rPr>
        <w:t xml:space="preserve">    </w:t>
      </w:r>
      <w:r>
        <w:rPr>
          <w:rFonts w:ascii="Trebuchet MS" w:hAnsi="Trebuchet MS"/>
          <w:color w:val="434343"/>
          <w:sz w:val="28"/>
          <w:szCs w:val="28"/>
        </w:rPr>
        <w:t>Ребенок, страдающий дисграфией, теряет уверенность в себе, он плохо успевает в школе, поскольку правильно писать необходимо практически на занятиях по всем предметам. Он может вообще отказываться писать. Могут возникнуть некоторые фобии, например, боязнь посещать школу.</w:t>
      </w:r>
    </w:p>
    <w:p w:rsidR="007E0D6A" w:rsidRDefault="007E0D6A" w:rsidP="007E0D6A">
      <w:pPr>
        <w:pStyle w:val="a3"/>
        <w:shd w:val="clear" w:color="auto" w:fill="FFFFFF"/>
        <w:rPr>
          <w:rFonts w:ascii="Trebuchet MS" w:hAnsi="Trebuchet MS"/>
          <w:color w:val="434343"/>
          <w:sz w:val="28"/>
          <w:szCs w:val="28"/>
        </w:rPr>
      </w:pPr>
      <w:r>
        <w:rPr>
          <w:rFonts w:ascii="Trebuchet MS" w:hAnsi="Trebuchet MS"/>
          <w:color w:val="434343"/>
          <w:sz w:val="28"/>
          <w:szCs w:val="28"/>
        </w:rPr>
        <w:t xml:space="preserve">    Одной из важных задач лечения, является улучшение памяти ребенка и развитие у него способности к концентрации внимания. Большую роль играет речь, поэтому в первую очередь необходимо исправить все дефекты звукопроизношения, сформировать фонематический слух. Далее можно делать упражнения на прочтение </w:t>
      </w:r>
      <w:r>
        <w:rPr>
          <w:rFonts w:ascii="Trebuchet MS" w:hAnsi="Trebuchet MS"/>
          <w:color w:val="434343"/>
          <w:sz w:val="28"/>
          <w:szCs w:val="28"/>
        </w:rPr>
        <w:lastRenderedPageBreak/>
        <w:t>отрывков текста, которые затем надо записывать. Чтобы победить дисграфию у ребенка, требуется большое терпение со стороны всех окружающих его взрослых: родителей, учителей, врачей. Процесс лечения долог и может быть утомительным и для ребенка, поэтому ему как никогда нужны поддержка и внимание.</w:t>
      </w:r>
    </w:p>
    <w:p w:rsidR="00184CA1" w:rsidRDefault="00184CA1"/>
    <w:sectPr w:rsidR="0018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characterSpacingControl w:val="doNotCompress"/>
  <w:compat>
    <w:useFELayout/>
  </w:compat>
  <w:rsids>
    <w:rsidRoot w:val="007E0D6A"/>
    <w:rsid w:val="00184CA1"/>
    <w:rsid w:val="007E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>Computer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2015-12-26T03:00:00Z</dcterms:created>
  <dcterms:modified xsi:type="dcterms:W3CDTF">2015-12-26T03:00:00Z</dcterms:modified>
</cp:coreProperties>
</file>