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C551" w14:textId="23197983" w:rsidR="00EC05FB" w:rsidRDefault="00EC05FB" w:rsidP="0093387B">
      <w:pPr>
        <w:shd w:val="clear" w:color="auto" w:fill="094F95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6"/>
          <w:szCs w:val="46"/>
        </w:rPr>
      </w:pPr>
      <w:r>
        <w:rPr>
          <w:rFonts w:ascii="Arial" w:eastAsia="Times New Roman" w:hAnsi="Arial" w:cs="Arial"/>
          <w:color w:val="FFFFFF"/>
          <w:kern w:val="36"/>
          <w:sz w:val="46"/>
          <w:szCs w:val="46"/>
        </w:rPr>
        <w:t>Консультация для педагогов:</w:t>
      </w:r>
    </w:p>
    <w:p w14:paraId="6A417EA5" w14:textId="621E11CE" w:rsidR="00A64FEA" w:rsidRDefault="00A64FEA" w:rsidP="0093387B">
      <w:pPr>
        <w:shd w:val="clear" w:color="auto" w:fill="094F95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6"/>
          <w:szCs w:val="46"/>
        </w:rPr>
      </w:pPr>
      <w:r w:rsidRPr="00EC05FB">
        <w:rPr>
          <w:rFonts w:ascii="Arial" w:eastAsia="Times New Roman" w:hAnsi="Arial" w:cs="Arial"/>
          <w:color w:val="FFFFFF"/>
          <w:kern w:val="36"/>
          <w:sz w:val="46"/>
          <w:szCs w:val="46"/>
        </w:rPr>
        <w:t>Индивидуальный образовательный маршрут в работе с одаренными детьми</w:t>
      </w:r>
    </w:p>
    <w:p w14:paraId="23575C33" w14:textId="77777777" w:rsidR="00EC05FB" w:rsidRDefault="00EC05FB" w:rsidP="0093387B">
      <w:pPr>
        <w:shd w:val="clear" w:color="auto" w:fill="094F95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6"/>
          <w:szCs w:val="46"/>
        </w:rPr>
      </w:pPr>
    </w:p>
    <w:p w14:paraId="6978E08C" w14:textId="6645F730" w:rsidR="00EC05FB" w:rsidRPr="00EC05FB" w:rsidRDefault="00EC05FB" w:rsidP="00EC05FB">
      <w:pPr>
        <w:shd w:val="clear" w:color="auto" w:fill="094F95"/>
        <w:spacing w:after="0" w:line="240" w:lineRule="auto"/>
        <w:jc w:val="right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</w:rPr>
      </w:pPr>
      <w:r>
        <w:rPr>
          <w:rFonts w:ascii="Arial" w:eastAsia="Times New Roman" w:hAnsi="Arial" w:cs="Arial"/>
          <w:color w:val="FFFFFF"/>
          <w:kern w:val="36"/>
          <w:sz w:val="24"/>
          <w:szCs w:val="24"/>
        </w:rPr>
        <w:t>Подготовила воспитатель Соколова О.В.</w:t>
      </w:r>
      <w:bookmarkStart w:id="0" w:name="_GoBack"/>
      <w:bookmarkEnd w:id="0"/>
    </w:p>
    <w:p w14:paraId="6DA462EB" w14:textId="77777777" w:rsidR="00A64FEA" w:rsidRPr="00A64FEA" w:rsidRDefault="00A64FEA" w:rsidP="00E072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i/>
          <w:iCs/>
          <w:color w:val="231F20"/>
          <w:sz w:val="21"/>
        </w:rPr>
        <w:t>В каждой группе детского сада есть дети, которые выделяются среди других своими способностями и талантами. Их называют одарёнными. Для таких детей создают индивидуальный образовательный маршрут (ИОМ) развития одарённого ребёнка. В одной из статей мы рассказывали об основных принципах составления ИОМ дошкольника. Здесь мы остановимся на особенностях индивидуального образовательного маршрута для одарённых дошкольников.</w:t>
      </w:r>
    </w:p>
    <w:p w14:paraId="5673CF8D" w14:textId="77777777" w:rsidR="00A64FEA" w:rsidRPr="00A64FEA" w:rsidRDefault="00A64FEA" w:rsidP="00A64FEA">
      <w:pPr>
        <w:spacing w:before="306" w:after="306" w:line="300" w:lineRule="atLeast"/>
        <w:outlineLvl w:val="1"/>
        <w:rPr>
          <w:rFonts w:ascii="Arial" w:eastAsia="Times New Roman" w:hAnsi="Arial" w:cs="Arial"/>
          <w:color w:val="084E94"/>
          <w:sz w:val="43"/>
          <w:szCs w:val="43"/>
        </w:rPr>
      </w:pPr>
      <w:r w:rsidRPr="00A64FEA">
        <w:rPr>
          <w:rFonts w:ascii="Arial" w:eastAsia="Times New Roman" w:hAnsi="Arial" w:cs="Arial"/>
          <w:color w:val="084E94"/>
          <w:sz w:val="43"/>
          <w:szCs w:val="43"/>
        </w:rPr>
        <w:t>Зачем нужен ИОМ одарённому ребёнку</w:t>
      </w:r>
    </w:p>
    <w:p w14:paraId="33EE2991" w14:textId="77777777" w:rsidR="00A64FEA" w:rsidRPr="00A64FEA" w:rsidRDefault="00A64FEA" w:rsidP="00E072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Стандартные образовательные программы в основном рассчитаны на детей со средним уровнем развития. Одарённые дети, вынужденные заниматься по одной программе с остальными ровесниками, не могут в должной мере развивать свой талант. На занятиях им становится скучно и в итоге они часто теряют интерес к учебе.</w:t>
      </w:r>
    </w:p>
    <w:p w14:paraId="52BD753E" w14:textId="77777777" w:rsidR="00A64FEA" w:rsidRPr="00A64FEA" w:rsidRDefault="00A64FEA" w:rsidP="00E072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ФГОС требует, чтобы к таким детям применялся индивидуально-дифференцированный подход, который помогал бы развивать их способности. С этой целью и создают индивидуальный образовательный маршрут одарённого обучающегося.</w:t>
      </w:r>
    </w:p>
    <w:p w14:paraId="4947B5FF" w14:textId="77777777" w:rsidR="00A64FEA" w:rsidRPr="00A64FEA" w:rsidRDefault="00A64FEA" w:rsidP="00A64FEA">
      <w:pPr>
        <w:spacing w:before="306" w:after="306" w:line="300" w:lineRule="atLeast"/>
        <w:outlineLvl w:val="1"/>
        <w:rPr>
          <w:rFonts w:ascii="Arial" w:eastAsia="Times New Roman" w:hAnsi="Arial" w:cs="Arial"/>
          <w:color w:val="084E94"/>
          <w:sz w:val="43"/>
          <w:szCs w:val="43"/>
        </w:rPr>
      </w:pPr>
      <w:r w:rsidRPr="00A64FEA">
        <w:rPr>
          <w:rFonts w:ascii="Arial" w:eastAsia="Times New Roman" w:hAnsi="Arial" w:cs="Arial"/>
          <w:color w:val="084E94"/>
          <w:sz w:val="43"/>
          <w:szCs w:val="43"/>
        </w:rPr>
        <w:t>Как выявить талантливого ребёнка</w:t>
      </w:r>
    </w:p>
    <w:p w14:paraId="5F1DD5BF" w14:textId="77777777" w:rsid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>
        <w:rPr>
          <w:rFonts w:ascii="Arial" w:eastAsia="Times New Roman" w:hAnsi="Arial" w:cs="Arial"/>
          <w:noProof/>
          <w:color w:val="231F20"/>
          <w:sz w:val="21"/>
          <w:szCs w:val="21"/>
        </w:rPr>
        <w:drawing>
          <wp:inline distT="0" distB="0" distL="0" distR="0" wp14:anchorId="60BA5C46" wp14:editId="6872D0FA">
            <wp:extent cx="3813175" cy="2538730"/>
            <wp:effectExtent l="19050" t="0" r="0" b="0"/>
            <wp:docPr id="1" name="Рисунок 1" descr="Индивидуальный образовательный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дивидуальный образовательный маршру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DDFA0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Чтобы увидеть в группе одарённого ребёнка, иногда достаточно простого наблюдения. Такие дети:</w:t>
      </w:r>
    </w:p>
    <w:p w14:paraId="4198AB6E" w14:textId="77777777" w:rsidR="00A64FEA" w:rsidRPr="00A64FEA" w:rsidRDefault="00A64FEA" w:rsidP="00A64FEA">
      <w:pPr>
        <w:numPr>
          <w:ilvl w:val="0"/>
          <w:numId w:val="1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активны, интересуются разными сферами жизни, задают много вопросов;</w:t>
      </w:r>
    </w:p>
    <w:p w14:paraId="18F57E8B" w14:textId="77777777" w:rsidR="00A64FEA" w:rsidRPr="00A64FEA" w:rsidRDefault="00A64FEA" w:rsidP="00A64FEA">
      <w:pPr>
        <w:numPr>
          <w:ilvl w:val="0"/>
          <w:numId w:val="1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lastRenderedPageBreak/>
        <w:t>быстро запоминают услышанное или прочитанное;</w:t>
      </w:r>
    </w:p>
    <w:p w14:paraId="1D045D56" w14:textId="77777777" w:rsidR="00A64FEA" w:rsidRPr="00A64FEA" w:rsidRDefault="00A64FEA" w:rsidP="00A64FEA">
      <w:pPr>
        <w:numPr>
          <w:ilvl w:val="0"/>
          <w:numId w:val="1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на занятиях всё схватывают на лету;</w:t>
      </w:r>
    </w:p>
    <w:p w14:paraId="4B7D609E" w14:textId="77777777" w:rsidR="00A64FEA" w:rsidRPr="00A64FEA" w:rsidRDefault="00A64FEA" w:rsidP="00A64FEA">
      <w:pPr>
        <w:numPr>
          <w:ilvl w:val="0"/>
          <w:numId w:val="1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отличаются оригинальностью мышления, предлагают неожиданные решения;</w:t>
      </w:r>
    </w:p>
    <w:p w14:paraId="23F065F7" w14:textId="77777777" w:rsidR="00A64FEA" w:rsidRPr="00A64FEA" w:rsidRDefault="00A64FEA" w:rsidP="00A64FEA">
      <w:pPr>
        <w:numPr>
          <w:ilvl w:val="0"/>
          <w:numId w:val="1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имеют способность к одному или нескольким видам деятельности, где достигают гораздо более высоких результатов, чем сверстники.</w:t>
      </w:r>
    </w:p>
    <w:p w14:paraId="58848308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Для выявления одарённости можно использовать различные методики:</w:t>
      </w:r>
    </w:p>
    <w:p w14:paraId="6EA39CA0" w14:textId="77777777" w:rsidR="00A64FEA" w:rsidRPr="00A64FEA" w:rsidRDefault="00A64FEA" w:rsidP="00A64FEA">
      <w:pPr>
        <w:numPr>
          <w:ilvl w:val="0"/>
          <w:numId w:val="2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методику оценки общей одаренности А. И. Савенкова;</w:t>
      </w:r>
    </w:p>
    <w:p w14:paraId="15BC9459" w14:textId="77777777" w:rsidR="00A64FEA" w:rsidRPr="00A64FEA" w:rsidRDefault="00A64FEA" w:rsidP="00A64FEA">
      <w:pPr>
        <w:numPr>
          <w:ilvl w:val="0"/>
          <w:numId w:val="2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карту одарённости А. И. Савенкова;</w:t>
      </w:r>
    </w:p>
    <w:p w14:paraId="7E93D54C" w14:textId="77777777" w:rsidR="00A64FEA" w:rsidRPr="00A64FEA" w:rsidRDefault="00A64FEA" w:rsidP="00A64FEA">
      <w:pPr>
        <w:numPr>
          <w:ilvl w:val="0"/>
          <w:numId w:val="2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определение интенсивности познавательной потребности по В. С. Юркевичу;</w:t>
      </w:r>
    </w:p>
    <w:p w14:paraId="086AC2F1" w14:textId="77777777" w:rsidR="00A64FEA" w:rsidRPr="00A64FEA" w:rsidRDefault="00A64FEA" w:rsidP="00A64FEA">
      <w:pPr>
        <w:numPr>
          <w:ilvl w:val="0"/>
          <w:numId w:val="2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методику экспертных оценок по определению одарённых детей А. А. Лосевой и другие.</w:t>
      </w:r>
    </w:p>
    <w:p w14:paraId="02C5549F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Выделяют виды одарённости:</w:t>
      </w:r>
    </w:p>
    <w:p w14:paraId="674C0CA9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интеллектуальную,</w:t>
      </w:r>
    </w:p>
    <w:p w14:paraId="6B8E9260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академическую,</w:t>
      </w:r>
    </w:p>
    <w:p w14:paraId="57925BB1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художественную,</w:t>
      </w:r>
    </w:p>
    <w:p w14:paraId="24D48805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творческую,</w:t>
      </w:r>
    </w:p>
    <w:p w14:paraId="0872DED1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техническую,</w:t>
      </w:r>
    </w:p>
    <w:p w14:paraId="39DAB7D7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спортивную,</w:t>
      </w:r>
    </w:p>
    <w:p w14:paraId="16CB8AA0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артистическую,</w:t>
      </w:r>
    </w:p>
    <w:p w14:paraId="1991D599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литературную,</w:t>
      </w:r>
    </w:p>
    <w:p w14:paraId="0ABC0E46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социальную,</w:t>
      </w:r>
    </w:p>
    <w:p w14:paraId="6B7C560A" w14:textId="77777777" w:rsidR="00A64FEA" w:rsidRPr="00A64FEA" w:rsidRDefault="00A64FEA" w:rsidP="00A64FEA">
      <w:pPr>
        <w:numPr>
          <w:ilvl w:val="0"/>
          <w:numId w:val="3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лидерскую.</w:t>
      </w:r>
    </w:p>
    <w:p w14:paraId="1BFDA9D5" w14:textId="77777777" w:rsidR="00A64FEA" w:rsidRPr="00A64FEA" w:rsidRDefault="00A64FEA" w:rsidP="00A64FEA">
      <w:pPr>
        <w:spacing w:after="0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b/>
          <w:bCs/>
          <w:color w:val="9F0023"/>
          <w:sz w:val="27"/>
        </w:rPr>
        <w:t>► 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Для каждого вида существует свой набор методик диагностики.</w:t>
      </w:r>
    </w:p>
    <w:p w14:paraId="6D690EF1" w14:textId="77777777" w:rsidR="00A64FEA" w:rsidRPr="00A64FEA" w:rsidRDefault="00A64FEA" w:rsidP="00A64FEA">
      <w:pPr>
        <w:spacing w:before="306" w:after="306" w:line="300" w:lineRule="atLeast"/>
        <w:outlineLvl w:val="1"/>
        <w:rPr>
          <w:rFonts w:ascii="Arial" w:eastAsia="Times New Roman" w:hAnsi="Arial" w:cs="Arial"/>
          <w:color w:val="084E94"/>
          <w:sz w:val="43"/>
          <w:szCs w:val="43"/>
        </w:rPr>
      </w:pPr>
      <w:r w:rsidRPr="00A64FEA">
        <w:rPr>
          <w:rFonts w:ascii="Arial" w:eastAsia="Times New Roman" w:hAnsi="Arial" w:cs="Arial"/>
          <w:color w:val="084E94"/>
          <w:sz w:val="43"/>
          <w:szCs w:val="43"/>
        </w:rPr>
        <w:t>Принципы организации работы с одарёнными детьми</w:t>
      </w:r>
    </w:p>
    <w:p w14:paraId="726F2716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Индивидуальный образовательный маршрут одарённых детей должен строиться на следующих принципах:</w:t>
      </w:r>
    </w:p>
    <w:p w14:paraId="2D3B7ACB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обучать на более высоком уровне трудности, на занятиях давать более сложные задания, чем остальным детям;</w:t>
      </w:r>
    </w:p>
    <w:p w14:paraId="5DE284B4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не наставлять, а помогать;</w:t>
      </w:r>
    </w:p>
    <w:p w14:paraId="5609C7C1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поощрять проявление инициативы;</w:t>
      </w:r>
    </w:p>
    <w:p w14:paraId="50411333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учить анализировать и самостоятельно решать проблемы;</w:t>
      </w:r>
    </w:p>
    <w:p w14:paraId="6B8A6E6E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учить использовать межпредметные связи для решения задач;</w:t>
      </w:r>
    </w:p>
    <w:p w14:paraId="38BB692C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создавать обогащённую предметную и образовательную среду;</w:t>
      </w:r>
    </w:p>
    <w:p w14:paraId="08BE9687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обеспечивать ребёнку психолого-педагогическую поддержку;</w:t>
      </w:r>
    </w:p>
    <w:p w14:paraId="12A16ED8" w14:textId="77777777" w:rsidR="00A64FEA" w:rsidRPr="00A64FEA" w:rsidRDefault="00A64FEA" w:rsidP="00A64FEA">
      <w:pPr>
        <w:numPr>
          <w:ilvl w:val="0"/>
          <w:numId w:val="4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lastRenderedPageBreak/>
        <w:t>применять новые образовательные технологии.</w:t>
      </w:r>
    </w:p>
    <w:p w14:paraId="562617FA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ИОМ создаётся совместно с одарённым ребёнком, его родителями и ведущим педагогом с учётом:</w:t>
      </w:r>
    </w:p>
    <w:p w14:paraId="0E72C4EA" w14:textId="77777777" w:rsidR="00A64FEA" w:rsidRPr="00A64FEA" w:rsidRDefault="00A64FEA" w:rsidP="00A64FEA">
      <w:pPr>
        <w:numPr>
          <w:ilvl w:val="0"/>
          <w:numId w:val="5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особенностей, интересов и потребностей самого ребёнка;</w:t>
      </w:r>
    </w:p>
    <w:p w14:paraId="63F8F87B" w14:textId="77777777" w:rsidR="00A64FEA" w:rsidRPr="00A64FEA" w:rsidRDefault="00A64FEA" w:rsidP="00A64FEA">
      <w:pPr>
        <w:numPr>
          <w:ilvl w:val="0"/>
          <w:numId w:val="5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профессионализма педколлектива;</w:t>
      </w:r>
    </w:p>
    <w:p w14:paraId="61617EB8" w14:textId="77777777" w:rsidR="00A64FEA" w:rsidRPr="00A64FEA" w:rsidRDefault="00A64FEA" w:rsidP="00A64FEA">
      <w:pPr>
        <w:numPr>
          <w:ilvl w:val="0"/>
          <w:numId w:val="5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материально-технической базы образовательного учреждения.</w:t>
      </w:r>
    </w:p>
    <w:p w14:paraId="7447323B" w14:textId="77777777" w:rsidR="00A64FEA" w:rsidRPr="00A64FEA" w:rsidRDefault="00A64FEA" w:rsidP="00A64FEA">
      <w:pPr>
        <w:spacing w:before="306" w:after="306" w:line="300" w:lineRule="atLeast"/>
        <w:outlineLvl w:val="1"/>
        <w:rPr>
          <w:rFonts w:ascii="Arial" w:eastAsia="Times New Roman" w:hAnsi="Arial" w:cs="Arial"/>
          <w:color w:val="084E94"/>
          <w:sz w:val="43"/>
          <w:szCs w:val="43"/>
        </w:rPr>
      </w:pPr>
      <w:r w:rsidRPr="00A64FEA">
        <w:rPr>
          <w:rFonts w:ascii="Arial" w:eastAsia="Times New Roman" w:hAnsi="Arial" w:cs="Arial"/>
          <w:color w:val="084E94"/>
          <w:sz w:val="43"/>
          <w:szCs w:val="43"/>
        </w:rPr>
        <w:t>Какие разделы включить в ИОМ одарённого ребёнка</w:t>
      </w:r>
    </w:p>
    <w:p w14:paraId="6A5EF605" w14:textId="77777777" w:rsidR="009E3431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>
        <w:rPr>
          <w:rFonts w:ascii="Arial" w:eastAsia="Times New Roman" w:hAnsi="Arial" w:cs="Arial"/>
          <w:noProof/>
          <w:color w:val="231F20"/>
          <w:sz w:val="21"/>
          <w:szCs w:val="21"/>
        </w:rPr>
        <w:drawing>
          <wp:inline distT="0" distB="0" distL="0" distR="0" wp14:anchorId="17C80813" wp14:editId="6FEA810A">
            <wp:extent cx="3813175" cy="2538730"/>
            <wp:effectExtent l="19050" t="0" r="0" b="0"/>
            <wp:docPr id="2" name="Рисунок 2" descr="Индивидуальный образовательный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дивидуальный образовательный маршру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10FEE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1. 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Титульный лист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:</w:t>
      </w:r>
    </w:p>
    <w:p w14:paraId="219D0FCE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название вышестоящего уровня управления образованием;</w:t>
      </w:r>
    </w:p>
    <w:p w14:paraId="21740C5B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название образовательного учреждения (дошкольной организации или учреждения дополнительного образования);</w:t>
      </w:r>
    </w:p>
    <w:p w14:paraId="7C0AD393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фамилия и имя ребёнка;</w:t>
      </w:r>
    </w:p>
    <w:p w14:paraId="4663AA69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возраст;</w:t>
      </w:r>
    </w:p>
    <w:p w14:paraId="788D494B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группа;</w:t>
      </w:r>
    </w:p>
    <w:p w14:paraId="5F41C991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вид одарённости;</w:t>
      </w:r>
    </w:p>
    <w:p w14:paraId="79DE9B4F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склонности;</w:t>
      </w:r>
    </w:p>
    <w:p w14:paraId="6BF92B85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Ф. И. О. сопровождающего педагога;</w:t>
      </w:r>
    </w:p>
    <w:p w14:paraId="5107770A" w14:textId="77777777" w:rsidR="00A64FEA" w:rsidRPr="00A64FEA" w:rsidRDefault="00A64FEA" w:rsidP="00A64FEA">
      <w:pPr>
        <w:numPr>
          <w:ilvl w:val="0"/>
          <w:numId w:val="6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партнёры (родители, другие родственники и педагоги).</w:t>
      </w:r>
    </w:p>
    <w:p w14:paraId="266E9FDD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2. 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Характеристика ребёнка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, включая:</w:t>
      </w:r>
    </w:p>
    <w:p w14:paraId="7CF7A3F8" w14:textId="77777777" w:rsidR="00A64FEA" w:rsidRPr="00A64FEA" w:rsidRDefault="00A64FEA" w:rsidP="00A64FEA">
      <w:pPr>
        <w:numPr>
          <w:ilvl w:val="0"/>
          <w:numId w:val="7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черты характера;</w:t>
      </w:r>
    </w:p>
    <w:p w14:paraId="435A5442" w14:textId="77777777" w:rsidR="00A64FEA" w:rsidRPr="00A64FEA" w:rsidRDefault="00A64FEA" w:rsidP="00A64FEA">
      <w:pPr>
        <w:numPr>
          <w:ilvl w:val="0"/>
          <w:numId w:val="7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достижения;</w:t>
      </w:r>
    </w:p>
    <w:p w14:paraId="7B5F48DB" w14:textId="77777777" w:rsidR="00A64FEA" w:rsidRPr="00A64FEA" w:rsidRDefault="00A64FEA" w:rsidP="00A64FEA">
      <w:pPr>
        <w:numPr>
          <w:ilvl w:val="0"/>
          <w:numId w:val="7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познавательные потребности;</w:t>
      </w:r>
    </w:p>
    <w:p w14:paraId="117AF472" w14:textId="77777777" w:rsidR="00A64FEA" w:rsidRPr="00A64FEA" w:rsidRDefault="00A64FEA" w:rsidP="00A64FEA">
      <w:pPr>
        <w:numPr>
          <w:ilvl w:val="0"/>
          <w:numId w:val="7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lastRenderedPageBreak/>
        <w:t>уровень и качество способностей, подлежащих развитию;</w:t>
      </w:r>
    </w:p>
    <w:p w14:paraId="350068B2" w14:textId="77777777" w:rsidR="00A64FEA" w:rsidRPr="00A64FEA" w:rsidRDefault="00A64FEA" w:rsidP="00A64FEA">
      <w:pPr>
        <w:numPr>
          <w:ilvl w:val="0"/>
          <w:numId w:val="7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сведения о семье.</w:t>
      </w:r>
    </w:p>
    <w:p w14:paraId="6BBD3FBD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3. 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Результаты диагностики одарённости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.</w:t>
      </w:r>
    </w:p>
    <w:p w14:paraId="56433603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4. 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Пояснительная записка с целью и задачами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:</w:t>
      </w:r>
    </w:p>
    <w:p w14:paraId="6B7BF0C5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Цель следует обозначить как можно конкретнее, записав предполагаемый результат. Избегайте общих формулировок, таких как «всестороннее развитие», «обеспечение условий для реализации способностей», «создание возможностей для творчества» и т. п.</w:t>
      </w:r>
    </w:p>
    <w:p w14:paraId="0CD0B40C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Задачи формулируются в зависимости от цели и обозначают пути достижения этой цели. Задачи могут быть воспитательные, обучающие, развивающие.</w:t>
      </w:r>
    </w:p>
    <w:p w14:paraId="3D97FB37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5. 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Учебно-тематический план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, который раскрывает основные модули или разделы курса, количество часов на каждый из них.</w:t>
      </w:r>
    </w:p>
    <w:p w14:paraId="0A8D3211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6. 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Календарный план на год, месяц, неделю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 в форме таблицы (заполняется в течение всего года):</w:t>
      </w:r>
    </w:p>
    <w:tbl>
      <w:tblPr>
        <w:tblW w:w="147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8"/>
        <w:gridCol w:w="3483"/>
        <w:gridCol w:w="2576"/>
        <w:gridCol w:w="2772"/>
        <w:gridCol w:w="4489"/>
      </w:tblGrid>
      <w:tr w:rsidR="00A64FEA" w:rsidRPr="00A64FEA" w14:paraId="72CFA7F7" w14:textId="77777777" w:rsidTr="00A64FEA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65C67BC8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A879E0C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FC6E58A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C6094EE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03E5857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(что удалось, что не удалось)</w:t>
            </w:r>
          </w:p>
        </w:tc>
      </w:tr>
      <w:tr w:rsidR="00A64FEA" w:rsidRPr="00A64FEA" w14:paraId="2DC59E44" w14:textId="77777777" w:rsidTr="00A64FEA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36BAEF0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7522E6F4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7032091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E053351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188E7FB2" w14:textId="77777777" w:rsidR="00A64FEA" w:rsidRPr="00A64FEA" w:rsidRDefault="00A64FEA" w:rsidP="00A64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1555EF0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7.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 Методическое обеспечение программы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:</w:t>
      </w:r>
    </w:p>
    <w:p w14:paraId="1327D490" w14:textId="77777777" w:rsidR="00A64FEA" w:rsidRPr="00A64FEA" w:rsidRDefault="00A64FEA" w:rsidP="00A64FEA">
      <w:pPr>
        <w:numPr>
          <w:ilvl w:val="0"/>
          <w:numId w:val="8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теоретические и практические способы и приёмы работы с ребёнком;</w:t>
      </w:r>
    </w:p>
    <w:p w14:paraId="7A1254B4" w14:textId="77777777" w:rsidR="00A64FEA" w:rsidRPr="00A64FEA" w:rsidRDefault="00A64FEA" w:rsidP="00A64FEA">
      <w:pPr>
        <w:numPr>
          <w:ilvl w:val="0"/>
          <w:numId w:val="8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формы организации деятельности (например: занятие в группе или классе, самостоятельная работа или совместно с наставником, работа в малых группах, игра, тренинг, эксперимент, участие в конкурсах, фестивалях).</w:t>
      </w:r>
    </w:p>
    <w:p w14:paraId="2C4866AB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8. </w:t>
      </w:r>
      <w:r w:rsidRPr="00A64FEA">
        <w:rPr>
          <w:rFonts w:ascii="Arial" w:eastAsia="Times New Roman" w:hAnsi="Arial" w:cs="Arial"/>
          <w:b/>
          <w:bCs/>
          <w:color w:val="231F20"/>
          <w:sz w:val="21"/>
        </w:rPr>
        <w:t>Достигнутые результаты за всё время действия программы</w:t>
      </w:r>
      <w:r w:rsidRPr="00A64FEA">
        <w:rPr>
          <w:rFonts w:ascii="Arial" w:eastAsia="Times New Roman" w:hAnsi="Arial" w:cs="Arial"/>
          <w:color w:val="231F20"/>
          <w:sz w:val="21"/>
          <w:szCs w:val="21"/>
        </w:rPr>
        <w:t> (например, награды в конкурсах разных уровней).</w:t>
      </w:r>
    </w:p>
    <w:p w14:paraId="70976989" w14:textId="77777777" w:rsidR="00A64FEA" w:rsidRPr="00A64FEA" w:rsidRDefault="00A64FEA" w:rsidP="00A64FEA">
      <w:pPr>
        <w:spacing w:before="306" w:after="306" w:line="300" w:lineRule="atLeast"/>
        <w:outlineLvl w:val="1"/>
        <w:rPr>
          <w:rFonts w:ascii="Arial" w:eastAsia="Times New Roman" w:hAnsi="Arial" w:cs="Arial"/>
          <w:color w:val="084E94"/>
          <w:sz w:val="43"/>
          <w:szCs w:val="43"/>
        </w:rPr>
      </w:pPr>
      <w:r w:rsidRPr="00A64FEA">
        <w:rPr>
          <w:rFonts w:ascii="Arial" w:eastAsia="Times New Roman" w:hAnsi="Arial" w:cs="Arial"/>
          <w:color w:val="084E94"/>
          <w:sz w:val="43"/>
          <w:szCs w:val="43"/>
        </w:rPr>
        <w:t>Как отслеживать результаты реализации ИОМ</w:t>
      </w:r>
    </w:p>
    <w:p w14:paraId="7BB8AE8B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Регулярно отслеживайте успехи ребёнка, например каждые три месяца или по окончании образовательного блока, по той же методике, которую вы использовали для диагностики одарённости.</w:t>
      </w:r>
    </w:p>
    <w:p w14:paraId="770CFB69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Сравните полученные результаты, сделайте выводы и спланируйте дальнейшие шаги.</w:t>
      </w:r>
    </w:p>
    <w:p w14:paraId="4815E128" w14:textId="77777777" w:rsidR="00A64FEA" w:rsidRPr="00A64FEA" w:rsidRDefault="00A64FEA" w:rsidP="00A64FEA">
      <w:pPr>
        <w:spacing w:after="0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>
        <w:rPr>
          <w:rFonts w:ascii="Arial" w:eastAsia="Times New Roman" w:hAnsi="Arial" w:cs="Arial"/>
          <w:noProof/>
          <w:color w:val="231F20"/>
          <w:sz w:val="21"/>
          <w:szCs w:val="21"/>
        </w:rPr>
        <w:lastRenderedPageBreak/>
        <w:drawing>
          <wp:inline distT="0" distB="0" distL="0" distR="0" wp14:anchorId="1265490F" wp14:editId="52B071A1">
            <wp:extent cx="3813175" cy="2538730"/>
            <wp:effectExtent l="19050" t="0" r="0" b="0"/>
            <wp:docPr id="3" name="Рисунок 3" descr="Индивидуальный образовательный маршр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дивидуальный образовательный маршру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B98AC" w14:textId="77777777" w:rsidR="00A64FEA" w:rsidRPr="00A64FEA" w:rsidRDefault="00A64FEA" w:rsidP="00A64FEA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В зависимости от вида одарённости используйте различные формы подведения итогов:</w:t>
      </w:r>
    </w:p>
    <w:p w14:paraId="5CCCA97E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открытое занятие;</w:t>
      </w:r>
    </w:p>
    <w:p w14:paraId="328F2AA7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показ достижений;</w:t>
      </w:r>
    </w:p>
    <w:p w14:paraId="39642761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выставка работ;</w:t>
      </w:r>
    </w:p>
    <w:p w14:paraId="52477E7E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зачётная работа;</w:t>
      </w:r>
    </w:p>
    <w:p w14:paraId="1BCC81D7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концерт;</w:t>
      </w:r>
    </w:p>
    <w:p w14:paraId="0F9DD553" w14:textId="77777777" w:rsidR="00A64FEA" w:rsidRPr="00A64FEA" w:rsidRDefault="00A64FEA" w:rsidP="00A64FEA">
      <w:pPr>
        <w:numPr>
          <w:ilvl w:val="0"/>
          <w:numId w:val="9"/>
        </w:numPr>
        <w:spacing w:before="77" w:after="77" w:line="300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A64FEA">
        <w:rPr>
          <w:rFonts w:ascii="Arial" w:eastAsia="Times New Roman" w:hAnsi="Arial" w:cs="Arial"/>
          <w:color w:val="231F20"/>
          <w:sz w:val="21"/>
          <w:szCs w:val="21"/>
        </w:rPr>
        <w:t>тест или экзамен.</w:t>
      </w:r>
    </w:p>
    <w:p w14:paraId="350D77D1" w14:textId="77777777" w:rsidR="005E07BE" w:rsidRDefault="005E07BE"/>
    <w:sectPr w:rsidR="005E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A81"/>
    <w:multiLevelType w:val="multilevel"/>
    <w:tmpl w:val="0CB0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A0180"/>
    <w:multiLevelType w:val="multilevel"/>
    <w:tmpl w:val="8B9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F6C0C"/>
    <w:multiLevelType w:val="multilevel"/>
    <w:tmpl w:val="869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C7CA0"/>
    <w:multiLevelType w:val="multilevel"/>
    <w:tmpl w:val="B11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E210C"/>
    <w:multiLevelType w:val="multilevel"/>
    <w:tmpl w:val="149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94BD5"/>
    <w:multiLevelType w:val="multilevel"/>
    <w:tmpl w:val="FC3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F7AF8"/>
    <w:multiLevelType w:val="multilevel"/>
    <w:tmpl w:val="C36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C0925"/>
    <w:multiLevelType w:val="multilevel"/>
    <w:tmpl w:val="00E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54F0D"/>
    <w:multiLevelType w:val="multilevel"/>
    <w:tmpl w:val="F8F6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EA"/>
    <w:rsid w:val="005E07BE"/>
    <w:rsid w:val="0093387B"/>
    <w:rsid w:val="009E3431"/>
    <w:rsid w:val="00A64FEA"/>
    <w:rsid w:val="00DF7EC3"/>
    <w:rsid w:val="00E0725F"/>
    <w:rsid w:val="00EC05FB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F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4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4F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6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4FEA"/>
    <w:rPr>
      <w:i/>
      <w:iCs/>
    </w:rPr>
  </w:style>
  <w:style w:type="character" w:styleId="a5">
    <w:name w:val="Strong"/>
    <w:basedOn w:val="a0"/>
    <w:uiPriority w:val="22"/>
    <w:qFormat/>
    <w:rsid w:val="00A64F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4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4F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6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4FEA"/>
    <w:rPr>
      <w:i/>
      <w:iCs/>
    </w:rPr>
  </w:style>
  <w:style w:type="character" w:styleId="a5">
    <w:name w:val="Strong"/>
    <w:basedOn w:val="a0"/>
    <w:uiPriority w:val="22"/>
    <w:qFormat/>
    <w:rsid w:val="00A64F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417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2022-05-13T14:46:00Z</dcterms:created>
  <dcterms:modified xsi:type="dcterms:W3CDTF">2022-05-13T14:46:00Z</dcterms:modified>
</cp:coreProperties>
</file>